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opFromText="360" w:horzAnchor="margin" w:tblpY="456"/>
        <w:tblW w:w="9285" w:type="dxa"/>
        <w:tblLayout w:type="fixed"/>
        <w:tblCellMar>
          <w:left w:w="70" w:type="dxa"/>
          <w:right w:w="70" w:type="dxa"/>
        </w:tblCellMar>
        <w:tblLook w:val="04A0"/>
      </w:tblPr>
      <w:tblGrid>
        <w:gridCol w:w="4157"/>
        <w:gridCol w:w="1109"/>
        <w:gridCol w:w="4019"/>
      </w:tblGrid>
      <w:tr w:rsidR="00677EAE" w:rsidTr="00677EAE">
        <w:trPr>
          <w:cantSplit/>
          <w:trHeight w:val="1267"/>
        </w:trPr>
        <w:tc>
          <w:tcPr>
            <w:tcW w:w="4157" w:type="dxa"/>
            <w:hideMark/>
          </w:tcPr>
          <w:p w:rsidR="00677EAE" w:rsidRDefault="00677EAE">
            <w:pPr>
              <w:pStyle w:val="2"/>
              <w:rPr>
                <w:rFonts w:eastAsiaTheme="minorEastAsia"/>
                <w:b w:val="0"/>
                <w:sz w:val="22"/>
              </w:rPr>
            </w:pPr>
            <w:r>
              <w:rPr>
                <w:rFonts w:eastAsiaTheme="minorEastAsia"/>
                <w:b w:val="0"/>
                <w:sz w:val="22"/>
              </w:rPr>
              <w:t>РОССИЙ ФЕДЕРАЦИЙ</w:t>
            </w:r>
          </w:p>
          <w:p w:rsidR="00677EAE" w:rsidRDefault="00677EAE">
            <w:pPr>
              <w:jc w:val="center"/>
              <w:rPr>
                <w:color w:val="0000FF"/>
              </w:rPr>
            </w:pPr>
            <w:r>
              <w:rPr>
                <w:color w:val="0000FF"/>
                <w:sz w:val="22"/>
              </w:rPr>
              <w:t>МАРИЙ ЭЛ РЕСПУБЛИКА</w:t>
            </w:r>
          </w:p>
          <w:p w:rsidR="00677EAE" w:rsidRDefault="00677EAE">
            <w:pPr>
              <w:jc w:val="center"/>
              <w:rPr>
                <w:color w:val="0000FF"/>
              </w:rPr>
            </w:pPr>
            <w:r>
              <w:rPr>
                <w:color w:val="0000FF"/>
                <w:sz w:val="22"/>
              </w:rPr>
              <w:t>МОРКО РАЙОН</w:t>
            </w:r>
          </w:p>
          <w:p w:rsidR="00677EAE" w:rsidRDefault="00677EAE">
            <w:pPr>
              <w:jc w:val="center"/>
              <w:rPr>
                <w:b/>
                <w:color w:val="0000FF"/>
                <w:sz w:val="26"/>
              </w:rPr>
            </w:pPr>
            <w:r>
              <w:rPr>
                <w:b/>
                <w:color w:val="0000FF"/>
                <w:sz w:val="26"/>
              </w:rPr>
              <w:t>«</w:t>
            </w:r>
            <w:proofErr w:type="spellStart"/>
            <w:r>
              <w:rPr>
                <w:b/>
                <w:color w:val="0000FF"/>
                <w:sz w:val="26"/>
              </w:rPr>
              <w:t>Шенше</w:t>
            </w:r>
            <w:proofErr w:type="spellEnd"/>
            <w:r>
              <w:rPr>
                <w:b/>
                <w:color w:val="0000FF"/>
                <w:sz w:val="26"/>
              </w:rPr>
              <w:t xml:space="preserve"> ял </w:t>
            </w:r>
            <w:proofErr w:type="spellStart"/>
            <w:r>
              <w:rPr>
                <w:b/>
                <w:color w:val="0000FF"/>
                <w:sz w:val="26"/>
              </w:rPr>
              <w:t>кундем</w:t>
            </w:r>
            <w:proofErr w:type="spellEnd"/>
            <w:r>
              <w:rPr>
                <w:b/>
                <w:color w:val="0000FF"/>
                <w:sz w:val="26"/>
              </w:rPr>
              <w:t>»</w:t>
            </w:r>
          </w:p>
          <w:p w:rsidR="00677EAE" w:rsidRDefault="00677EAE">
            <w:pPr>
              <w:jc w:val="center"/>
              <w:rPr>
                <w:b/>
                <w:color w:val="0000FF"/>
                <w:sz w:val="26"/>
              </w:rPr>
            </w:pPr>
            <w:r>
              <w:rPr>
                <w:b/>
                <w:color w:val="0000FF"/>
                <w:sz w:val="26"/>
              </w:rPr>
              <w:t>МУНИЦИПАЛЬНЫЙ ОБРАЗОВАНИЙЫН</w:t>
            </w:r>
          </w:p>
          <w:p w:rsidR="00677EAE" w:rsidRDefault="00677EAE">
            <w:pPr>
              <w:jc w:val="center"/>
              <w:rPr>
                <w:color w:val="0000FF"/>
                <w:sz w:val="26"/>
              </w:rPr>
            </w:pPr>
            <w:r>
              <w:rPr>
                <w:b/>
                <w:color w:val="0000FF"/>
                <w:sz w:val="26"/>
              </w:rPr>
              <w:t>АДМИНИСТРАЦИЙЖЕ</w:t>
            </w:r>
          </w:p>
        </w:tc>
        <w:tc>
          <w:tcPr>
            <w:tcW w:w="1109" w:type="dxa"/>
            <w:vAlign w:val="center"/>
            <w:hideMark/>
          </w:tcPr>
          <w:p w:rsidR="00677EAE" w:rsidRDefault="00677EAE">
            <w:pPr>
              <w:jc w:val="center"/>
              <w:rPr>
                <w:color w:val="0000FF"/>
                <w:sz w:val="26"/>
              </w:rPr>
            </w:pPr>
            <w:r>
              <w:rPr>
                <w:noProof/>
              </w:rPr>
              <w:drawing>
                <wp:inline distT="0" distB="0" distL="0" distR="0">
                  <wp:extent cx="662940" cy="683260"/>
                  <wp:effectExtent l="19050" t="0" r="3810"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4" r:link="rId5" cstate="print"/>
                          <a:srcRect/>
                          <a:stretch>
                            <a:fillRect/>
                          </a:stretch>
                        </pic:blipFill>
                        <pic:spPr bwMode="auto">
                          <a:xfrm>
                            <a:off x="0" y="0"/>
                            <a:ext cx="662940" cy="683260"/>
                          </a:xfrm>
                          <a:prstGeom prst="rect">
                            <a:avLst/>
                          </a:prstGeom>
                          <a:noFill/>
                          <a:ln w="9525">
                            <a:noFill/>
                            <a:miter lim="800000"/>
                            <a:headEnd/>
                            <a:tailEnd/>
                          </a:ln>
                        </pic:spPr>
                      </pic:pic>
                    </a:graphicData>
                  </a:graphic>
                </wp:inline>
              </w:drawing>
            </w:r>
          </w:p>
        </w:tc>
        <w:tc>
          <w:tcPr>
            <w:tcW w:w="4019" w:type="dxa"/>
            <w:hideMark/>
          </w:tcPr>
          <w:p w:rsidR="00677EAE" w:rsidRDefault="00677EAE">
            <w:pPr>
              <w:jc w:val="center"/>
              <w:rPr>
                <w:color w:val="0000FF"/>
              </w:rPr>
            </w:pPr>
            <w:r>
              <w:rPr>
                <w:color w:val="0000FF"/>
                <w:sz w:val="22"/>
              </w:rPr>
              <w:t>РОССИЙСКАЯ ФЕДЕРАЦИЯ</w:t>
            </w:r>
          </w:p>
          <w:p w:rsidR="00677EAE" w:rsidRDefault="00677EAE">
            <w:pPr>
              <w:jc w:val="center"/>
              <w:rPr>
                <w:color w:val="0000FF"/>
              </w:rPr>
            </w:pPr>
            <w:r>
              <w:rPr>
                <w:color w:val="0000FF"/>
                <w:sz w:val="22"/>
              </w:rPr>
              <w:t>РЕСПУБЛИКА МАРИЙ ЭЛ</w:t>
            </w:r>
          </w:p>
          <w:p w:rsidR="00677EAE" w:rsidRDefault="00677EAE">
            <w:pPr>
              <w:jc w:val="center"/>
              <w:rPr>
                <w:color w:val="0000FF"/>
              </w:rPr>
            </w:pPr>
            <w:r>
              <w:rPr>
                <w:color w:val="0000FF"/>
                <w:sz w:val="22"/>
              </w:rPr>
              <w:t>МОРКИНСКИЙ РАЙОН</w:t>
            </w:r>
          </w:p>
          <w:p w:rsidR="00677EAE" w:rsidRDefault="00677EAE">
            <w:pPr>
              <w:jc w:val="center"/>
              <w:rPr>
                <w:b/>
                <w:color w:val="0000FF"/>
                <w:sz w:val="26"/>
              </w:rPr>
            </w:pPr>
            <w:r>
              <w:rPr>
                <w:b/>
                <w:color w:val="0000FF"/>
                <w:sz w:val="26"/>
              </w:rPr>
              <w:t>АДМИНИСТРАЦИЯ</w:t>
            </w:r>
          </w:p>
          <w:p w:rsidR="00677EAE" w:rsidRDefault="00677EAE">
            <w:pPr>
              <w:jc w:val="center"/>
              <w:rPr>
                <w:b/>
                <w:color w:val="0000FF"/>
                <w:sz w:val="26"/>
              </w:rPr>
            </w:pPr>
            <w:r>
              <w:rPr>
                <w:b/>
                <w:color w:val="0000FF"/>
                <w:sz w:val="26"/>
              </w:rPr>
              <w:t>МУНИЦИПАЛЬНОГО ОБРАЗОВАНИЯ</w:t>
            </w:r>
          </w:p>
          <w:p w:rsidR="00677EAE" w:rsidRDefault="00677EAE">
            <w:pPr>
              <w:jc w:val="center"/>
              <w:rPr>
                <w:b/>
                <w:color w:val="0000FF"/>
                <w:sz w:val="26"/>
              </w:rPr>
            </w:pPr>
            <w:r>
              <w:rPr>
                <w:b/>
                <w:color w:val="0000FF"/>
                <w:sz w:val="26"/>
              </w:rPr>
              <w:t>«</w:t>
            </w:r>
            <w:proofErr w:type="spellStart"/>
            <w:r>
              <w:rPr>
                <w:b/>
                <w:color w:val="0000FF"/>
                <w:sz w:val="26"/>
              </w:rPr>
              <w:t>Шиньшинское</w:t>
            </w:r>
            <w:proofErr w:type="spellEnd"/>
            <w:r>
              <w:rPr>
                <w:b/>
                <w:color w:val="0000FF"/>
                <w:sz w:val="26"/>
              </w:rPr>
              <w:t xml:space="preserve">  сельское</w:t>
            </w:r>
          </w:p>
          <w:p w:rsidR="00677EAE" w:rsidRDefault="00677EAE">
            <w:pPr>
              <w:jc w:val="center"/>
              <w:rPr>
                <w:b/>
                <w:color w:val="0000FF"/>
                <w:sz w:val="26"/>
              </w:rPr>
            </w:pPr>
            <w:r>
              <w:rPr>
                <w:b/>
                <w:color w:val="0000FF"/>
                <w:sz w:val="26"/>
              </w:rPr>
              <w:t>поселение»</w:t>
            </w:r>
          </w:p>
        </w:tc>
      </w:tr>
      <w:tr w:rsidR="00677EAE" w:rsidTr="00677EAE">
        <w:trPr>
          <w:trHeight w:val="901"/>
        </w:trPr>
        <w:tc>
          <w:tcPr>
            <w:tcW w:w="4157" w:type="dxa"/>
            <w:tcBorders>
              <w:top w:val="nil"/>
              <w:left w:val="nil"/>
              <w:bottom w:val="double" w:sz="6" w:space="0" w:color="auto"/>
              <w:right w:val="nil"/>
            </w:tcBorders>
          </w:tcPr>
          <w:p w:rsidR="00677EAE" w:rsidRDefault="00677EAE">
            <w:pPr>
              <w:jc w:val="center"/>
              <w:rPr>
                <w:color w:val="0000FF"/>
                <w:sz w:val="20"/>
              </w:rPr>
            </w:pPr>
          </w:p>
          <w:p w:rsidR="00677EAE" w:rsidRDefault="00677EAE">
            <w:pPr>
              <w:jc w:val="center"/>
              <w:rPr>
                <w:color w:val="0000FF"/>
                <w:sz w:val="20"/>
              </w:rPr>
            </w:pPr>
            <w:r>
              <w:rPr>
                <w:color w:val="0000FF"/>
                <w:sz w:val="20"/>
              </w:rPr>
              <w:t>425 154,Шенше села.</w:t>
            </w:r>
          </w:p>
          <w:p w:rsidR="00677EAE" w:rsidRDefault="00677EAE">
            <w:pPr>
              <w:jc w:val="center"/>
              <w:rPr>
                <w:color w:val="0000FF"/>
                <w:sz w:val="20"/>
              </w:rPr>
            </w:pPr>
            <w:r>
              <w:rPr>
                <w:color w:val="0000FF"/>
                <w:sz w:val="20"/>
              </w:rPr>
              <w:t xml:space="preserve">Петров  </w:t>
            </w:r>
            <w:proofErr w:type="spellStart"/>
            <w:r>
              <w:rPr>
                <w:color w:val="0000FF"/>
                <w:sz w:val="20"/>
              </w:rPr>
              <w:t>урем</w:t>
            </w:r>
            <w:proofErr w:type="spellEnd"/>
            <w:r>
              <w:rPr>
                <w:color w:val="0000FF"/>
                <w:sz w:val="20"/>
              </w:rPr>
              <w:t>, 1в</w:t>
            </w:r>
          </w:p>
          <w:p w:rsidR="00677EAE" w:rsidRDefault="00677EAE">
            <w:pPr>
              <w:jc w:val="center"/>
              <w:rPr>
                <w:color w:val="0000FF"/>
                <w:sz w:val="20"/>
              </w:rPr>
            </w:pPr>
            <w:r>
              <w:rPr>
                <w:color w:val="0000FF"/>
                <w:sz w:val="20"/>
              </w:rPr>
              <w:t>Тел.: (83635) 9-61-97, факс: 9-61-97</w:t>
            </w:r>
          </w:p>
          <w:p w:rsidR="00677EAE" w:rsidRDefault="00677EAE">
            <w:pPr>
              <w:jc w:val="center"/>
              <w:rPr>
                <w:b/>
                <w:color w:val="0000FF"/>
                <w:sz w:val="20"/>
              </w:rPr>
            </w:pPr>
          </w:p>
        </w:tc>
        <w:tc>
          <w:tcPr>
            <w:tcW w:w="1109" w:type="dxa"/>
            <w:tcBorders>
              <w:top w:val="nil"/>
              <w:left w:val="nil"/>
              <w:bottom w:val="double" w:sz="6" w:space="0" w:color="auto"/>
              <w:right w:val="nil"/>
            </w:tcBorders>
            <w:vAlign w:val="center"/>
          </w:tcPr>
          <w:p w:rsidR="00677EAE" w:rsidRDefault="00677EAE">
            <w:pPr>
              <w:jc w:val="center"/>
              <w:rPr>
                <w:color w:val="0000FF"/>
              </w:rPr>
            </w:pPr>
          </w:p>
        </w:tc>
        <w:tc>
          <w:tcPr>
            <w:tcW w:w="4019" w:type="dxa"/>
            <w:tcBorders>
              <w:top w:val="nil"/>
              <w:left w:val="nil"/>
              <w:bottom w:val="double" w:sz="6" w:space="0" w:color="auto"/>
              <w:right w:val="nil"/>
            </w:tcBorders>
          </w:tcPr>
          <w:p w:rsidR="00677EAE" w:rsidRDefault="00677EAE">
            <w:pPr>
              <w:jc w:val="center"/>
              <w:rPr>
                <w:color w:val="0000FF"/>
                <w:sz w:val="20"/>
              </w:rPr>
            </w:pPr>
          </w:p>
          <w:p w:rsidR="00677EAE" w:rsidRDefault="00677EAE">
            <w:pPr>
              <w:jc w:val="center"/>
              <w:rPr>
                <w:color w:val="0000FF"/>
                <w:sz w:val="20"/>
              </w:rPr>
            </w:pPr>
            <w:r>
              <w:rPr>
                <w:color w:val="0000FF"/>
                <w:sz w:val="20"/>
              </w:rPr>
              <w:t xml:space="preserve">425 154, </w:t>
            </w:r>
            <w:proofErr w:type="spellStart"/>
            <w:r>
              <w:rPr>
                <w:color w:val="0000FF"/>
                <w:sz w:val="20"/>
              </w:rPr>
              <w:t>с</w:t>
            </w:r>
            <w:proofErr w:type="gramStart"/>
            <w:r>
              <w:rPr>
                <w:color w:val="0000FF"/>
                <w:sz w:val="20"/>
              </w:rPr>
              <w:t>.Ш</w:t>
            </w:r>
            <w:proofErr w:type="gramEnd"/>
            <w:r>
              <w:rPr>
                <w:color w:val="0000FF"/>
                <w:sz w:val="20"/>
              </w:rPr>
              <w:t>иньша</w:t>
            </w:r>
            <w:proofErr w:type="spellEnd"/>
            <w:r>
              <w:rPr>
                <w:color w:val="0000FF"/>
                <w:sz w:val="20"/>
              </w:rPr>
              <w:t>,</w:t>
            </w:r>
          </w:p>
          <w:p w:rsidR="00677EAE" w:rsidRDefault="00677EAE">
            <w:pPr>
              <w:jc w:val="center"/>
              <w:rPr>
                <w:color w:val="0000FF"/>
                <w:sz w:val="20"/>
              </w:rPr>
            </w:pPr>
            <w:r>
              <w:rPr>
                <w:color w:val="0000FF"/>
                <w:sz w:val="20"/>
              </w:rPr>
              <w:t>ул. Петрова, 1в</w:t>
            </w:r>
          </w:p>
          <w:p w:rsidR="00677EAE" w:rsidRDefault="00677EAE">
            <w:pPr>
              <w:jc w:val="center"/>
              <w:rPr>
                <w:color w:val="0000FF"/>
                <w:sz w:val="20"/>
              </w:rPr>
            </w:pPr>
            <w:r>
              <w:rPr>
                <w:color w:val="0000FF"/>
                <w:sz w:val="20"/>
              </w:rPr>
              <w:t>Тел.: (83635) 9-61-97, факс: 9-61-97</w:t>
            </w:r>
          </w:p>
          <w:p w:rsidR="00677EAE" w:rsidRDefault="00677EAE">
            <w:pPr>
              <w:jc w:val="center"/>
              <w:rPr>
                <w:b/>
                <w:color w:val="0000FF"/>
                <w:sz w:val="32"/>
              </w:rPr>
            </w:pPr>
          </w:p>
        </w:tc>
      </w:tr>
    </w:tbl>
    <w:p w:rsidR="00677EAE" w:rsidRDefault="00677EAE" w:rsidP="00677EAE">
      <w:pPr>
        <w:jc w:val="center"/>
        <w:rPr>
          <w:b/>
          <w:sz w:val="28"/>
          <w:szCs w:val="28"/>
        </w:rPr>
      </w:pPr>
      <w:r>
        <w:rPr>
          <w:b/>
          <w:sz w:val="28"/>
          <w:szCs w:val="28"/>
        </w:rPr>
        <w:t>от 30 декабря 2015 года  № 93</w:t>
      </w:r>
    </w:p>
    <w:p w:rsidR="00677EAE" w:rsidRDefault="00677EAE" w:rsidP="00677EAE">
      <w:pPr>
        <w:jc w:val="center"/>
        <w:rPr>
          <w:sz w:val="28"/>
          <w:szCs w:val="28"/>
        </w:rPr>
      </w:pPr>
    </w:p>
    <w:p w:rsidR="00677EAE" w:rsidRDefault="00677EAE" w:rsidP="00677EAE">
      <w:pPr>
        <w:jc w:val="center"/>
        <w:rPr>
          <w:b/>
          <w:sz w:val="32"/>
          <w:szCs w:val="32"/>
        </w:rPr>
      </w:pPr>
      <w:r>
        <w:rPr>
          <w:b/>
          <w:sz w:val="32"/>
          <w:szCs w:val="32"/>
        </w:rPr>
        <w:t>Постановление</w:t>
      </w:r>
    </w:p>
    <w:p w:rsidR="00677EAE" w:rsidRPr="00750D9A" w:rsidRDefault="00677EAE" w:rsidP="00677EAE">
      <w:pPr>
        <w:jc w:val="center"/>
        <w:rPr>
          <w:b/>
          <w:bCs/>
          <w:sz w:val="28"/>
          <w:szCs w:val="28"/>
        </w:rPr>
      </w:pPr>
    </w:p>
    <w:p w:rsidR="00677EAE" w:rsidRPr="00845889" w:rsidRDefault="00677EAE" w:rsidP="00677EAE">
      <w:pPr>
        <w:autoSpaceDE w:val="0"/>
        <w:autoSpaceDN w:val="0"/>
        <w:adjustRightInd w:val="0"/>
        <w:jc w:val="center"/>
        <w:rPr>
          <w:b/>
          <w:bCs/>
        </w:rPr>
      </w:pPr>
      <w:r>
        <w:rPr>
          <w:b/>
          <w:bCs/>
        </w:rPr>
        <w:t>ОБ УТВЕРЖДЕНИИ ПОЛОЖЕНИЯ</w:t>
      </w:r>
    </w:p>
    <w:p w:rsidR="00677EAE" w:rsidRPr="00845889" w:rsidRDefault="00677EAE" w:rsidP="00677EAE">
      <w:pPr>
        <w:autoSpaceDE w:val="0"/>
        <w:autoSpaceDN w:val="0"/>
        <w:adjustRightInd w:val="0"/>
        <w:jc w:val="center"/>
        <w:rPr>
          <w:b/>
          <w:bCs/>
        </w:rPr>
      </w:pPr>
      <w:r w:rsidRPr="00845889">
        <w:rPr>
          <w:b/>
          <w:bCs/>
        </w:rPr>
        <w:t>О ПРЕДСТАВЛЕНИИ</w:t>
      </w:r>
      <w:r w:rsidRPr="00845889">
        <w:rPr>
          <w:sz w:val="28"/>
          <w:szCs w:val="28"/>
        </w:rPr>
        <w:t xml:space="preserve"> </w:t>
      </w:r>
      <w:r w:rsidRPr="00845889">
        <w:rPr>
          <w:b/>
        </w:rPr>
        <w:t xml:space="preserve">ЛИЦОМ, ПОСТУПАЮЩИМ НА </w:t>
      </w:r>
      <w:proofErr w:type="gramStart"/>
      <w:r w:rsidRPr="00845889">
        <w:rPr>
          <w:b/>
        </w:rPr>
        <w:t>РАБОТУ</w:t>
      </w:r>
      <w:proofErr w:type="gramEnd"/>
      <w:r w:rsidRPr="00845889">
        <w:rPr>
          <w:b/>
        </w:rPr>
        <w:t xml:space="preserve"> НА ДОЛЖНОСТЬ РУКОВОДИТЕЛЯ </w:t>
      </w:r>
      <w:r>
        <w:rPr>
          <w:b/>
        </w:rPr>
        <w:t>МУНИЦИПАЛЬНОГО УЧРЕЖДЕНИЯ, А ТАКЖЕ РУКОВОДИТЕЛЕМ</w:t>
      </w:r>
      <w:r w:rsidRPr="00845889">
        <w:rPr>
          <w:b/>
        </w:rPr>
        <w:t xml:space="preserve"> </w:t>
      </w:r>
      <w:r>
        <w:rPr>
          <w:b/>
        </w:rPr>
        <w:t xml:space="preserve">МУНИЦИПАЛЬНОГО </w:t>
      </w:r>
      <w:r w:rsidRPr="00845889">
        <w:rPr>
          <w:b/>
        </w:rPr>
        <w:t>УЧРЕЖДЕНИЯ</w:t>
      </w:r>
      <w:r>
        <w:t xml:space="preserve"> </w:t>
      </w:r>
      <w:r w:rsidRPr="00845889">
        <w:rPr>
          <w:b/>
          <w:bCs/>
        </w:rPr>
        <w:t>СВЕДЕНИЙ О СВОИХ</w:t>
      </w:r>
      <w:r>
        <w:rPr>
          <w:b/>
          <w:bCs/>
        </w:rPr>
        <w:t xml:space="preserve"> </w:t>
      </w:r>
      <w:r w:rsidRPr="00845889">
        <w:rPr>
          <w:b/>
          <w:bCs/>
        </w:rPr>
        <w:t>ДОХОДАХ, ОБ ИМУЩЕСТВЕ И ОБЯЗАТЕЛЬСТВАХ ИМУЩЕСТВЕННОГО</w:t>
      </w:r>
      <w:r>
        <w:rPr>
          <w:b/>
          <w:bCs/>
        </w:rPr>
        <w:t xml:space="preserve"> </w:t>
      </w:r>
      <w:r w:rsidRPr="00845889">
        <w:rPr>
          <w:b/>
          <w:bCs/>
        </w:rPr>
        <w:t>ХАРАКТЕРА И О ДОХОДАХ, ОБ ИМУЩЕСТВЕ И ОБЯЗАТЕЛЬСТВАХ</w:t>
      </w:r>
      <w:r>
        <w:rPr>
          <w:b/>
          <w:bCs/>
        </w:rPr>
        <w:t xml:space="preserve"> </w:t>
      </w:r>
      <w:r w:rsidRPr="00845889">
        <w:rPr>
          <w:b/>
          <w:bCs/>
        </w:rPr>
        <w:t>ИМУЩЕСТВЕННОГО ХАРАКТЕРА СУПРУГИ (СУПРУГА)</w:t>
      </w:r>
    </w:p>
    <w:p w:rsidR="00677EAE" w:rsidRDefault="00677EAE" w:rsidP="00677EAE">
      <w:pPr>
        <w:autoSpaceDE w:val="0"/>
        <w:autoSpaceDN w:val="0"/>
        <w:adjustRightInd w:val="0"/>
        <w:jc w:val="center"/>
        <w:rPr>
          <w:b/>
          <w:bCs/>
        </w:rPr>
      </w:pPr>
      <w:r w:rsidRPr="00845889">
        <w:rPr>
          <w:b/>
          <w:bCs/>
        </w:rPr>
        <w:t>И НЕСОВЕРШЕННОЛЕТНИХ ДЕТЕЙ</w:t>
      </w:r>
    </w:p>
    <w:p w:rsidR="00677EAE" w:rsidRDefault="00677EAE" w:rsidP="00677EAE">
      <w:pPr>
        <w:autoSpaceDE w:val="0"/>
        <w:autoSpaceDN w:val="0"/>
        <w:adjustRightInd w:val="0"/>
        <w:ind w:firstLine="540"/>
        <w:jc w:val="both"/>
      </w:pPr>
    </w:p>
    <w:p w:rsidR="00677EAE" w:rsidRDefault="00677EAE" w:rsidP="00677EAE">
      <w:pPr>
        <w:autoSpaceDE w:val="0"/>
        <w:autoSpaceDN w:val="0"/>
        <w:adjustRightInd w:val="0"/>
        <w:ind w:firstLine="540"/>
        <w:jc w:val="both"/>
      </w:pPr>
    </w:p>
    <w:p w:rsidR="00677EAE" w:rsidRPr="00F07476" w:rsidRDefault="00677EAE" w:rsidP="00677EAE">
      <w:pPr>
        <w:ind w:firstLine="709"/>
        <w:jc w:val="both"/>
        <w:rPr>
          <w:sz w:val="28"/>
          <w:szCs w:val="28"/>
        </w:rPr>
      </w:pPr>
      <w:r w:rsidRPr="00F07476">
        <w:rPr>
          <w:sz w:val="28"/>
          <w:szCs w:val="28"/>
        </w:rPr>
        <w:t>Руководствуясь</w:t>
      </w:r>
      <w:r>
        <w:rPr>
          <w:sz w:val="28"/>
          <w:szCs w:val="28"/>
        </w:rPr>
        <w:t xml:space="preserve"> статьей 275 Трудового кодекса Российской Федерации, администрация муниципального образования «</w:t>
      </w:r>
      <w:proofErr w:type="spellStart"/>
      <w:r>
        <w:rPr>
          <w:sz w:val="28"/>
          <w:szCs w:val="28"/>
        </w:rPr>
        <w:t>Шиньшинское</w:t>
      </w:r>
      <w:proofErr w:type="spellEnd"/>
      <w:r>
        <w:rPr>
          <w:sz w:val="28"/>
          <w:szCs w:val="28"/>
        </w:rPr>
        <w:t xml:space="preserve"> сельское поселение»    </w:t>
      </w:r>
      <w:r w:rsidRPr="001809BD">
        <w:rPr>
          <w:spacing w:val="84"/>
          <w:sz w:val="28"/>
          <w:szCs w:val="28"/>
        </w:rPr>
        <w:t>постановляет:</w:t>
      </w:r>
      <w:r w:rsidRPr="00F07476">
        <w:rPr>
          <w:sz w:val="28"/>
          <w:szCs w:val="28"/>
        </w:rPr>
        <w:t xml:space="preserve"> </w:t>
      </w:r>
    </w:p>
    <w:p w:rsidR="00677EAE" w:rsidRDefault="00677EAE" w:rsidP="00677EAE">
      <w:pPr>
        <w:autoSpaceDE w:val="0"/>
        <w:autoSpaceDN w:val="0"/>
        <w:adjustRightInd w:val="0"/>
        <w:ind w:firstLine="540"/>
        <w:jc w:val="both"/>
        <w:rPr>
          <w:sz w:val="28"/>
          <w:szCs w:val="28"/>
        </w:rPr>
      </w:pPr>
      <w:r w:rsidRPr="006A097A">
        <w:rPr>
          <w:sz w:val="28"/>
          <w:szCs w:val="28"/>
        </w:rPr>
        <w:t>1. Утвердить прилагаем</w:t>
      </w:r>
      <w:r>
        <w:rPr>
          <w:sz w:val="28"/>
          <w:szCs w:val="28"/>
        </w:rPr>
        <w:t xml:space="preserve">ое Положение о представлении лицом, поступающим на </w:t>
      </w:r>
      <w:proofErr w:type="gramStart"/>
      <w:r>
        <w:rPr>
          <w:sz w:val="28"/>
          <w:szCs w:val="28"/>
        </w:rPr>
        <w:t>работу</w:t>
      </w:r>
      <w:proofErr w:type="gramEnd"/>
      <w:r>
        <w:rPr>
          <w:sz w:val="28"/>
          <w:szCs w:val="28"/>
        </w:rPr>
        <w:t xml:space="preserve">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sidRPr="006A097A">
        <w:rPr>
          <w:sz w:val="28"/>
          <w:szCs w:val="28"/>
        </w:rPr>
        <w:t>.</w:t>
      </w:r>
    </w:p>
    <w:p w:rsidR="00677EAE" w:rsidRDefault="00677EAE" w:rsidP="00677EAE">
      <w:pPr>
        <w:autoSpaceDE w:val="0"/>
        <w:autoSpaceDN w:val="0"/>
        <w:adjustRightInd w:val="0"/>
        <w:ind w:firstLine="540"/>
        <w:jc w:val="both"/>
      </w:pPr>
      <w:r>
        <w:rPr>
          <w:sz w:val="28"/>
          <w:szCs w:val="28"/>
        </w:rPr>
        <w:t xml:space="preserve">2. </w:t>
      </w:r>
      <w:r w:rsidRPr="006A097A">
        <w:rPr>
          <w:sz w:val="28"/>
          <w:szCs w:val="28"/>
        </w:rPr>
        <w:t xml:space="preserve"> Настоящее постановление вступает в силу</w:t>
      </w:r>
      <w:r>
        <w:rPr>
          <w:sz w:val="28"/>
          <w:szCs w:val="28"/>
        </w:rPr>
        <w:t xml:space="preserve"> со дня его обнарод</w:t>
      </w:r>
      <w:r w:rsidRPr="006A097A">
        <w:rPr>
          <w:sz w:val="28"/>
          <w:szCs w:val="28"/>
        </w:rPr>
        <w:t>ования.</w:t>
      </w:r>
    </w:p>
    <w:p w:rsidR="00677EAE" w:rsidRDefault="00677EAE" w:rsidP="00677EAE">
      <w:pPr>
        <w:ind w:firstLine="540"/>
        <w:jc w:val="both"/>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677EAE" w:rsidRDefault="00677EAE" w:rsidP="00677EAE">
      <w:pPr>
        <w:autoSpaceDE w:val="0"/>
        <w:autoSpaceDN w:val="0"/>
        <w:adjustRightInd w:val="0"/>
      </w:pPr>
    </w:p>
    <w:p w:rsidR="00677EAE" w:rsidRDefault="00677EAE" w:rsidP="00677EAE">
      <w:pPr>
        <w:autoSpaceDE w:val="0"/>
        <w:autoSpaceDN w:val="0"/>
        <w:adjustRightInd w:val="0"/>
      </w:pPr>
    </w:p>
    <w:p w:rsidR="00677EAE" w:rsidRDefault="00677EAE" w:rsidP="00677EAE">
      <w:pPr>
        <w:autoSpaceDE w:val="0"/>
        <w:autoSpaceDN w:val="0"/>
        <w:adjustRightInd w:val="0"/>
      </w:pPr>
    </w:p>
    <w:p w:rsidR="00677EAE" w:rsidRDefault="00677EAE" w:rsidP="00677EAE">
      <w:pPr>
        <w:autoSpaceDE w:val="0"/>
        <w:autoSpaceDN w:val="0"/>
        <w:adjustRightInd w:val="0"/>
      </w:pPr>
    </w:p>
    <w:p w:rsidR="00677EAE" w:rsidRDefault="00677EAE" w:rsidP="00677EAE">
      <w:pPr>
        <w:autoSpaceDE w:val="0"/>
        <w:autoSpaceDN w:val="0"/>
        <w:adjustRightInd w:val="0"/>
      </w:pPr>
    </w:p>
    <w:p w:rsidR="00677EAE" w:rsidRDefault="00677EAE" w:rsidP="00677EAE">
      <w:pPr>
        <w:rPr>
          <w:sz w:val="28"/>
          <w:szCs w:val="28"/>
        </w:rPr>
      </w:pPr>
      <w:r>
        <w:rPr>
          <w:sz w:val="28"/>
          <w:szCs w:val="28"/>
        </w:rPr>
        <w:t xml:space="preserve">            Глава администрации МО</w:t>
      </w:r>
    </w:p>
    <w:p w:rsidR="00677EAE" w:rsidRDefault="00677EAE" w:rsidP="00677EAE">
      <w:r>
        <w:rPr>
          <w:sz w:val="28"/>
          <w:szCs w:val="28"/>
        </w:rPr>
        <w:t xml:space="preserve">  «</w:t>
      </w:r>
      <w:proofErr w:type="spellStart"/>
      <w:r>
        <w:rPr>
          <w:sz w:val="28"/>
          <w:szCs w:val="28"/>
        </w:rPr>
        <w:t>Шиньшинское</w:t>
      </w:r>
      <w:proofErr w:type="spellEnd"/>
      <w:r>
        <w:rPr>
          <w:sz w:val="28"/>
          <w:szCs w:val="28"/>
        </w:rPr>
        <w:t xml:space="preserve"> сельское поселение»:                        П.С.Иванова                                                    </w:t>
      </w:r>
    </w:p>
    <w:p w:rsidR="00677EAE" w:rsidRDefault="00677EAE" w:rsidP="00677EAE">
      <w:pPr>
        <w:tabs>
          <w:tab w:val="left" w:pos="360"/>
        </w:tabs>
        <w:ind w:right="-6"/>
        <w:jc w:val="right"/>
      </w:pPr>
    </w:p>
    <w:p w:rsidR="00677EAE" w:rsidRDefault="00677EAE" w:rsidP="00677EAE">
      <w:pPr>
        <w:tabs>
          <w:tab w:val="left" w:pos="360"/>
        </w:tabs>
        <w:ind w:right="-6"/>
        <w:jc w:val="right"/>
      </w:pPr>
      <w:r>
        <w:lastRenderedPageBreak/>
        <w:t>Утверждено</w:t>
      </w:r>
    </w:p>
    <w:p w:rsidR="00677EAE" w:rsidRDefault="00677EAE" w:rsidP="00677EAE">
      <w:pPr>
        <w:tabs>
          <w:tab w:val="left" w:pos="360"/>
        </w:tabs>
        <w:ind w:right="-6"/>
        <w:jc w:val="right"/>
      </w:pPr>
      <w:r>
        <w:t>постановлением Администрации</w:t>
      </w:r>
    </w:p>
    <w:p w:rsidR="00677EAE" w:rsidRDefault="00677EAE" w:rsidP="00677EAE">
      <w:pPr>
        <w:tabs>
          <w:tab w:val="left" w:pos="360"/>
        </w:tabs>
        <w:ind w:right="-6"/>
        <w:jc w:val="right"/>
      </w:pPr>
      <w:r>
        <w:t>МО «</w:t>
      </w:r>
      <w:proofErr w:type="spellStart"/>
      <w:r>
        <w:t>Шиньшинское</w:t>
      </w:r>
      <w:proofErr w:type="spellEnd"/>
      <w:r>
        <w:t xml:space="preserve"> сельское поселение»</w:t>
      </w:r>
    </w:p>
    <w:p w:rsidR="00677EAE" w:rsidRDefault="00677EAE" w:rsidP="00677EAE">
      <w:pPr>
        <w:tabs>
          <w:tab w:val="left" w:pos="360"/>
        </w:tabs>
        <w:ind w:right="-6"/>
        <w:jc w:val="right"/>
      </w:pPr>
      <w:r>
        <w:t>от  30 декабря  2015 № 93</w:t>
      </w:r>
    </w:p>
    <w:p w:rsidR="00677EAE" w:rsidRDefault="00677EAE" w:rsidP="00677EAE">
      <w:pPr>
        <w:tabs>
          <w:tab w:val="left" w:pos="360"/>
        </w:tabs>
        <w:ind w:right="-6"/>
        <w:rPr>
          <w:sz w:val="28"/>
          <w:szCs w:val="28"/>
        </w:rPr>
      </w:pPr>
    </w:p>
    <w:p w:rsidR="00677EAE" w:rsidRDefault="00677EAE" w:rsidP="00677EAE">
      <w:pPr>
        <w:tabs>
          <w:tab w:val="left" w:pos="360"/>
        </w:tabs>
        <w:ind w:right="-6"/>
        <w:rPr>
          <w:sz w:val="28"/>
          <w:szCs w:val="28"/>
        </w:rPr>
      </w:pPr>
    </w:p>
    <w:p w:rsidR="00677EAE" w:rsidRPr="003D23DA" w:rsidRDefault="00677EAE" w:rsidP="00677EAE">
      <w:pPr>
        <w:tabs>
          <w:tab w:val="left" w:pos="360"/>
        </w:tabs>
        <w:ind w:right="-6"/>
        <w:jc w:val="center"/>
      </w:pPr>
      <w:r w:rsidRPr="003D23DA">
        <w:t>ПОЛОЖЕНИЕ</w:t>
      </w:r>
    </w:p>
    <w:p w:rsidR="00677EAE" w:rsidRPr="003D23DA" w:rsidRDefault="00677EAE" w:rsidP="00677EAE">
      <w:pPr>
        <w:pStyle w:val="a5"/>
        <w:jc w:val="center"/>
      </w:pPr>
      <w:r w:rsidRPr="003D23DA">
        <w:t xml:space="preserve">О ПРЕДСТАВЛЕНИИ ЛИЦОМ, ПОСТУПАЮЩИМ НА </w:t>
      </w:r>
      <w:proofErr w:type="gramStart"/>
      <w:r w:rsidRPr="003D23DA">
        <w:t>РАБОТУ</w:t>
      </w:r>
      <w:proofErr w:type="gramEnd"/>
      <w:r w:rsidRPr="003D23DA">
        <w:t xml:space="preserve"> НА ДОЛЖНОСТЬ</w:t>
      </w:r>
    </w:p>
    <w:p w:rsidR="00677EAE" w:rsidRPr="003D23DA" w:rsidRDefault="00677EAE" w:rsidP="00677EAE">
      <w:pPr>
        <w:pStyle w:val="a5"/>
        <w:jc w:val="center"/>
      </w:pPr>
      <w:r w:rsidRPr="003D23DA">
        <w:t>РУКОВОДИТЕЛЯ МУНИЦИПАЛЬНОГО УЧРЕЖДЕНИЯ,</w:t>
      </w:r>
    </w:p>
    <w:p w:rsidR="00677EAE" w:rsidRPr="003D23DA" w:rsidRDefault="00677EAE" w:rsidP="00677EAE">
      <w:pPr>
        <w:pStyle w:val="a5"/>
        <w:jc w:val="center"/>
      </w:pPr>
      <w:r w:rsidRPr="003D23DA">
        <w:t>А ТАКЖЕ РУКОВОДИТЕЛЕМ МУНИЦИПАЛЬНОГО УЧРЕЖДЕНИЯ</w:t>
      </w:r>
    </w:p>
    <w:p w:rsidR="00677EAE" w:rsidRPr="003D23DA" w:rsidRDefault="00677EAE" w:rsidP="00677EAE">
      <w:pPr>
        <w:pStyle w:val="a5"/>
        <w:jc w:val="center"/>
      </w:pPr>
      <w:r w:rsidRPr="003D23DA">
        <w:t>СВЕДЕНИЙ О СВОИХ ДОХОДАХ, ОБ ИМУЩЕСТВЕ И ОБЯЗАТЕЛЬСТВАХ</w:t>
      </w:r>
    </w:p>
    <w:p w:rsidR="00677EAE" w:rsidRPr="003D23DA" w:rsidRDefault="00677EAE" w:rsidP="00677EAE">
      <w:pPr>
        <w:pStyle w:val="a5"/>
        <w:jc w:val="center"/>
      </w:pPr>
      <w:r w:rsidRPr="003D23DA">
        <w:t>ИМУЩЕСТВЕННОГО ХАРАКТЕРА И О ДОХОДАХ, ОБ ИМУЩЕСТВЕ</w:t>
      </w:r>
    </w:p>
    <w:p w:rsidR="00677EAE" w:rsidRPr="003D23DA" w:rsidRDefault="00677EAE" w:rsidP="00677EAE">
      <w:pPr>
        <w:pStyle w:val="a5"/>
        <w:jc w:val="center"/>
      </w:pPr>
      <w:r w:rsidRPr="003D23DA">
        <w:t xml:space="preserve">И </w:t>
      </w:r>
      <w:proofErr w:type="gramStart"/>
      <w:r w:rsidRPr="003D23DA">
        <w:t>ОБЯЗАТЕЛЬСТВАХ</w:t>
      </w:r>
      <w:proofErr w:type="gramEnd"/>
      <w:r w:rsidRPr="003D23DA">
        <w:t xml:space="preserve"> ИМУЩЕСТВЕННОГО ХАРАКТЕРА</w:t>
      </w:r>
    </w:p>
    <w:p w:rsidR="00677EAE" w:rsidRPr="003D23DA" w:rsidRDefault="00677EAE" w:rsidP="00677EAE">
      <w:pPr>
        <w:pStyle w:val="a5"/>
        <w:jc w:val="center"/>
      </w:pPr>
      <w:r w:rsidRPr="003D23DA">
        <w:t>СУПРУГИ (СУПРУГА) И НЕСОВЕРШЕННОЛЕТНИХ ДЕТЕЙ</w:t>
      </w:r>
    </w:p>
    <w:p w:rsidR="00677EAE" w:rsidRPr="003D23DA" w:rsidRDefault="00677EAE" w:rsidP="00677EAE">
      <w:pPr>
        <w:pStyle w:val="a5"/>
        <w:jc w:val="both"/>
        <w:rPr>
          <w:sz w:val="28"/>
          <w:szCs w:val="28"/>
        </w:rPr>
      </w:pPr>
    </w:p>
    <w:p w:rsidR="00677EAE" w:rsidRPr="003D23DA" w:rsidRDefault="00677EAE" w:rsidP="00677EAE">
      <w:pPr>
        <w:pStyle w:val="a5"/>
        <w:ind w:firstLine="708"/>
        <w:jc w:val="both"/>
        <w:rPr>
          <w:sz w:val="28"/>
          <w:szCs w:val="28"/>
        </w:rPr>
      </w:pPr>
      <w:r w:rsidRPr="003D23DA">
        <w:rPr>
          <w:sz w:val="28"/>
          <w:szCs w:val="28"/>
        </w:rPr>
        <w:t xml:space="preserve">1. Лицо, поступающее на </w:t>
      </w:r>
      <w:proofErr w:type="gramStart"/>
      <w:r w:rsidRPr="003D23DA">
        <w:rPr>
          <w:sz w:val="28"/>
          <w:szCs w:val="28"/>
        </w:rPr>
        <w:t>работу</w:t>
      </w:r>
      <w:proofErr w:type="gramEnd"/>
      <w:r w:rsidRPr="003D23DA">
        <w:rPr>
          <w:sz w:val="28"/>
          <w:szCs w:val="28"/>
        </w:rPr>
        <w:t xml:space="preserve"> на должность руководителя муниципального учреждения, а также руководитель муниципального учреждения обязаны представлять работодателю в письменной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677EAE" w:rsidRPr="003D23DA" w:rsidRDefault="00677EAE" w:rsidP="00677EAE">
      <w:pPr>
        <w:pStyle w:val="a5"/>
        <w:ind w:firstLine="708"/>
        <w:jc w:val="both"/>
        <w:rPr>
          <w:sz w:val="28"/>
          <w:szCs w:val="28"/>
        </w:rPr>
      </w:pPr>
      <w:r w:rsidRPr="003D23DA">
        <w:rPr>
          <w:sz w:val="28"/>
          <w:szCs w:val="28"/>
        </w:rPr>
        <w:t xml:space="preserve">Руководителем муниципального учреждения указанные сведения могут подаваться также в отраслевой (функциональный) орган администрации, в ведении или ведомственном подчинении которого находится данное муниципальное учреждение. </w:t>
      </w:r>
      <w:proofErr w:type="gramStart"/>
      <w:r w:rsidRPr="003D23DA">
        <w:rPr>
          <w:sz w:val="28"/>
          <w:szCs w:val="28"/>
        </w:rPr>
        <w:t xml:space="preserve">При этом отраслевой (функциональный) орган не позднее 10 календарных дней после окончания срока приема сведений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руководителя муниципального учреждения обобщает информацию об их поступлении и в табличной форме представляет в администрацию </w:t>
      </w:r>
      <w:proofErr w:type="spellStart"/>
      <w:r>
        <w:rPr>
          <w:sz w:val="28"/>
          <w:szCs w:val="28"/>
        </w:rPr>
        <w:t>Моркинского</w:t>
      </w:r>
      <w:proofErr w:type="spellEnd"/>
      <w:r w:rsidRPr="003D23DA">
        <w:rPr>
          <w:sz w:val="28"/>
          <w:szCs w:val="28"/>
        </w:rPr>
        <w:t xml:space="preserve"> муниципального района для размещения на сайте.</w:t>
      </w:r>
      <w:proofErr w:type="gramEnd"/>
    </w:p>
    <w:p w:rsidR="00677EAE" w:rsidRPr="003D23DA" w:rsidRDefault="00677EAE" w:rsidP="00677EAE">
      <w:pPr>
        <w:pStyle w:val="a5"/>
        <w:ind w:firstLine="708"/>
        <w:jc w:val="both"/>
        <w:rPr>
          <w:sz w:val="28"/>
          <w:szCs w:val="28"/>
        </w:rPr>
      </w:pPr>
      <w:r w:rsidRPr="003D23DA">
        <w:rPr>
          <w:sz w:val="28"/>
          <w:szCs w:val="28"/>
        </w:rPr>
        <w:t xml:space="preserve">2. Сведения о доходах, об имуществе и обязательствах имущественного характера представляются руководителем муниципального учреждения ежегодно, не позднее 30 апреля года, следующего </w:t>
      </w:r>
      <w:proofErr w:type="gramStart"/>
      <w:r w:rsidRPr="003D23DA">
        <w:rPr>
          <w:sz w:val="28"/>
          <w:szCs w:val="28"/>
        </w:rPr>
        <w:t>за</w:t>
      </w:r>
      <w:proofErr w:type="gramEnd"/>
      <w:r w:rsidRPr="003D23DA">
        <w:rPr>
          <w:sz w:val="28"/>
          <w:szCs w:val="28"/>
        </w:rPr>
        <w:t xml:space="preserve"> отчетным.</w:t>
      </w:r>
    </w:p>
    <w:p w:rsidR="00677EAE" w:rsidRPr="003D23DA" w:rsidRDefault="00677EAE" w:rsidP="00677EAE">
      <w:pPr>
        <w:pStyle w:val="a5"/>
        <w:ind w:firstLine="708"/>
        <w:jc w:val="both"/>
        <w:rPr>
          <w:sz w:val="28"/>
          <w:szCs w:val="28"/>
        </w:rPr>
      </w:pPr>
      <w:r w:rsidRPr="003D23DA">
        <w:rPr>
          <w:sz w:val="28"/>
          <w:szCs w:val="28"/>
        </w:rPr>
        <w:t xml:space="preserve">3. Лицо, поступающее на </w:t>
      </w:r>
      <w:proofErr w:type="gramStart"/>
      <w:r w:rsidRPr="003D23DA">
        <w:rPr>
          <w:sz w:val="28"/>
          <w:szCs w:val="28"/>
        </w:rPr>
        <w:t>работу</w:t>
      </w:r>
      <w:proofErr w:type="gramEnd"/>
      <w:r w:rsidRPr="003D23DA">
        <w:rPr>
          <w:sz w:val="28"/>
          <w:szCs w:val="28"/>
        </w:rPr>
        <w:t xml:space="preserve"> на должность руководителя муниципального учреждения, представляет:</w:t>
      </w:r>
    </w:p>
    <w:p w:rsidR="00677EAE" w:rsidRPr="003D23DA" w:rsidRDefault="00677EAE" w:rsidP="00677EAE">
      <w:pPr>
        <w:pStyle w:val="a5"/>
        <w:ind w:firstLine="708"/>
        <w:jc w:val="both"/>
        <w:rPr>
          <w:sz w:val="28"/>
          <w:szCs w:val="28"/>
        </w:rPr>
      </w:pPr>
      <w:proofErr w:type="gramStart"/>
      <w:r w:rsidRPr="003D23DA">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3D23DA">
        <w:rPr>
          <w:sz w:val="28"/>
          <w:szCs w:val="28"/>
        </w:rPr>
        <w:t xml:space="preserve"> число </w:t>
      </w:r>
      <w:r w:rsidRPr="003D23DA">
        <w:rPr>
          <w:sz w:val="28"/>
          <w:szCs w:val="28"/>
        </w:rPr>
        <w:lastRenderedPageBreak/>
        <w:t>месяца, предшествующего месяцу подачи документов для поступления на работу на должность руководителя (на отчетную дату);</w:t>
      </w:r>
    </w:p>
    <w:p w:rsidR="00677EAE" w:rsidRPr="003D23DA" w:rsidRDefault="00677EAE" w:rsidP="00677EAE">
      <w:pPr>
        <w:pStyle w:val="a5"/>
        <w:ind w:firstLine="708"/>
        <w:jc w:val="both"/>
        <w:rPr>
          <w:sz w:val="28"/>
          <w:szCs w:val="28"/>
        </w:rPr>
      </w:pPr>
      <w:proofErr w:type="gramStart"/>
      <w:r w:rsidRPr="003D23DA">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работу</w:t>
      </w:r>
      <w:proofErr w:type="gramEnd"/>
      <w:r w:rsidRPr="003D23DA">
        <w:rPr>
          <w:sz w:val="28"/>
          <w:szCs w:val="28"/>
        </w:rPr>
        <w:t xml:space="preserve"> на должность руководителя (на отчетную дату).</w:t>
      </w:r>
    </w:p>
    <w:p w:rsidR="00677EAE" w:rsidRPr="003D23DA" w:rsidRDefault="00677EAE" w:rsidP="00677EAE">
      <w:pPr>
        <w:pStyle w:val="a5"/>
        <w:ind w:firstLine="708"/>
        <w:jc w:val="both"/>
        <w:rPr>
          <w:sz w:val="28"/>
          <w:szCs w:val="28"/>
        </w:rPr>
      </w:pPr>
      <w:r w:rsidRPr="003D23DA">
        <w:rPr>
          <w:sz w:val="28"/>
          <w:szCs w:val="28"/>
        </w:rPr>
        <w:t>4. Руководитель муниципального учреждения представляет:</w:t>
      </w:r>
    </w:p>
    <w:p w:rsidR="00677EAE" w:rsidRPr="003D23DA" w:rsidRDefault="00677EAE" w:rsidP="00677EAE">
      <w:pPr>
        <w:pStyle w:val="a5"/>
        <w:ind w:firstLine="708"/>
        <w:jc w:val="both"/>
        <w:rPr>
          <w:sz w:val="28"/>
          <w:szCs w:val="28"/>
        </w:rPr>
      </w:pPr>
      <w:r w:rsidRPr="003D23DA">
        <w:rPr>
          <w:sz w:val="28"/>
          <w:szCs w:val="28"/>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677EAE" w:rsidRPr="003D23DA" w:rsidRDefault="00677EAE" w:rsidP="00677EAE">
      <w:pPr>
        <w:pStyle w:val="a5"/>
        <w:ind w:firstLine="708"/>
        <w:jc w:val="both"/>
        <w:rPr>
          <w:sz w:val="28"/>
          <w:szCs w:val="28"/>
        </w:rPr>
      </w:pPr>
      <w:r w:rsidRPr="003D23DA">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677EAE" w:rsidRPr="003D23DA" w:rsidRDefault="00677EAE" w:rsidP="00677EAE">
      <w:pPr>
        <w:pStyle w:val="a5"/>
        <w:ind w:firstLine="708"/>
        <w:jc w:val="both"/>
        <w:rPr>
          <w:sz w:val="28"/>
          <w:szCs w:val="28"/>
        </w:rPr>
      </w:pPr>
      <w:r w:rsidRPr="003D23DA">
        <w:rPr>
          <w:sz w:val="28"/>
          <w:szCs w:val="28"/>
        </w:rPr>
        <w:t xml:space="preserve">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июля года, следующего </w:t>
      </w:r>
      <w:proofErr w:type="gramStart"/>
      <w:r w:rsidRPr="003D23DA">
        <w:rPr>
          <w:sz w:val="28"/>
          <w:szCs w:val="28"/>
        </w:rPr>
        <w:t>за</w:t>
      </w:r>
      <w:proofErr w:type="gramEnd"/>
      <w:r w:rsidRPr="003D23DA">
        <w:rPr>
          <w:sz w:val="28"/>
          <w:szCs w:val="28"/>
        </w:rPr>
        <w:t xml:space="preserve"> отчетным.</w:t>
      </w:r>
    </w:p>
    <w:p w:rsidR="00677EAE" w:rsidRPr="003D23DA" w:rsidRDefault="00677EAE" w:rsidP="00677EAE">
      <w:pPr>
        <w:pStyle w:val="a5"/>
        <w:jc w:val="both"/>
        <w:rPr>
          <w:sz w:val="28"/>
          <w:szCs w:val="28"/>
        </w:rPr>
      </w:pPr>
      <w:r w:rsidRPr="003D23DA">
        <w:rPr>
          <w:sz w:val="28"/>
          <w:szCs w:val="28"/>
        </w:rPr>
        <w:t>Такие уточненные сведения не считаются представленными с нарушением срока.</w:t>
      </w:r>
    </w:p>
    <w:p w:rsidR="00677EAE" w:rsidRPr="003D23DA" w:rsidRDefault="00677EAE" w:rsidP="00677EAE">
      <w:pPr>
        <w:pStyle w:val="a5"/>
        <w:ind w:firstLine="708"/>
        <w:jc w:val="both"/>
        <w:rPr>
          <w:sz w:val="28"/>
          <w:szCs w:val="28"/>
        </w:rPr>
      </w:pPr>
      <w:r w:rsidRPr="003D23DA">
        <w:rPr>
          <w:sz w:val="28"/>
          <w:szCs w:val="28"/>
        </w:rPr>
        <w:t xml:space="preserve">6. Проверка достоверности и полноты сведений о доходах, об имуществе и обязательствах имущественного характера, представленных лицом, поступающим на </w:t>
      </w:r>
      <w:proofErr w:type="gramStart"/>
      <w:r w:rsidRPr="003D23DA">
        <w:rPr>
          <w:sz w:val="28"/>
          <w:szCs w:val="28"/>
        </w:rPr>
        <w:t>работу</w:t>
      </w:r>
      <w:proofErr w:type="gramEnd"/>
      <w:r w:rsidRPr="003D23DA">
        <w:rPr>
          <w:sz w:val="28"/>
          <w:szCs w:val="28"/>
        </w:rPr>
        <w:t xml:space="preserve"> на должность руководителя муниципального учреждения, а также руководителем муниципального учреждения, осуществляется в порядке, устанавливаемом нормативными правовыми актами Российской Федерации.</w:t>
      </w:r>
    </w:p>
    <w:p w:rsidR="00677EAE" w:rsidRPr="003D23DA" w:rsidRDefault="00677EAE" w:rsidP="00677EAE">
      <w:pPr>
        <w:pStyle w:val="a5"/>
        <w:ind w:firstLine="708"/>
        <w:jc w:val="both"/>
        <w:rPr>
          <w:sz w:val="28"/>
          <w:szCs w:val="28"/>
        </w:rPr>
      </w:pPr>
      <w:r w:rsidRPr="003D23DA">
        <w:rPr>
          <w:sz w:val="28"/>
          <w:szCs w:val="28"/>
        </w:rPr>
        <w:t xml:space="preserve">7. Сведения о доходах, об имуществе и обязательствах имущественного характера, представляемые лицом, поступающим на </w:t>
      </w:r>
      <w:proofErr w:type="gramStart"/>
      <w:r w:rsidRPr="003D23DA">
        <w:rPr>
          <w:sz w:val="28"/>
          <w:szCs w:val="28"/>
        </w:rPr>
        <w:t>работу</w:t>
      </w:r>
      <w:proofErr w:type="gramEnd"/>
      <w:r w:rsidRPr="003D23DA">
        <w:rPr>
          <w:sz w:val="28"/>
          <w:szCs w:val="28"/>
        </w:rPr>
        <w:t xml:space="preserve"> на должность руководителя муниципального учреждения, а также руководителем муниципального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77EAE" w:rsidRPr="003D23DA" w:rsidRDefault="00677EAE" w:rsidP="00677EAE">
      <w:pPr>
        <w:pStyle w:val="a5"/>
        <w:jc w:val="both"/>
        <w:rPr>
          <w:sz w:val="28"/>
          <w:szCs w:val="28"/>
        </w:rPr>
      </w:pPr>
      <w:hyperlink r:id="rId6" w:history="1">
        <w:r w:rsidRPr="003D23DA">
          <w:rPr>
            <w:i/>
            <w:iCs/>
            <w:color w:val="0000FF"/>
            <w:sz w:val="28"/>
            <w:szCs w:val="28"/>
          </w:rPr>
          <w:br/>
        </w:r>
        <w:r w:rsidRPr="003D23DA">
          <w:rPr>
            <w:i/>
            <w:iCs/>
            <w:color w:val="0000FF"/>
            <w:sz w:val="28"/>
            <w:szCs w:val="28"/>
          </w:rPr>
          <w:br/>
        </w:r>
      </w:hyperlink>
    </w:p>
    <w:p w:rsidR="00F5405D" w:rsidRDefault="00F5405D"/>
    <w:sectPr w:rsidR="00F5405D" w:rsidSect="00F540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677EAE"/>
    <w:rsid w:val="00677EAE"/>
    <w:rsid w:val="00F54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EA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677EAE"/>
    <w:pPr>
      <w:keepNext/>
      <w:jc w:val="center"/>
      <w:outlineLvl w:val="1"/>
    </w:pPr>
    <w:rPr>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77EAE"/>
    <w:rPr>
      <w:rFonts w:ascii="Times New Roman" w:eastAsia="Times New Roman" w:hAnsi="Times New Roman" w:cs="Times New Roman"/>
      <w:b/>
      <w:color w:val="0000FF"/>
      <w:sz w:val="28"/>
      <w:szCs w:val="20"/>
      <w:lang w:eastAsia="ru-RU"/>
    </w:rPr>
  </w:style>
  <w:style w:type="paragraph" w:styleId="a3">
    <w:name w:val="Balloon Text"/>
    <w:basedOn w:val="a"/>
    <w:link w:val="a4"/>
    <w:uiPriority w:val="99"/>
    <w:semiHidden/>
    <w:unhideWhenUsed/>
    <w:rsid w:val="00677EAE"/>
    <w:rPr>
      <w:rFonts w:ascii="Tahoma" w:hAnsi="Tahoma" w:cs="Tahoma"/>
      <w:sz w:val="16"/>
      <w:szCs w:val="16"/>
    </w:rPr>
  </w:style>
  <w:style w:type="character" w:customStyle="1" w:styleId="a4">
    <w:name w:val="Текст выноски Знак"/>
    <w:basedOn w:val="a0"/>
    <w:link w:val="a3"/>
    <w:uiPriority w:val="99"/>
    <w:semiHidden/>
    <w:rsid w:val="00677EAE"/>
    <w:rPr>
      <w:rFonts w:ascii="Tahoma" w:eastAsia="Times New Roman" w:hAnsi="Tahoma" w:cs="Tahoma"/>
      <w:sz w:val="16"/>
      <w:szCs w:val="16"/>
      <w:lang w:eastAsia="ru-RU"/>
    </w:rPr>
  </w:style>
  <w:style w:type="paragraph" w:styleId="a5">
    <w:name w:val="No Spacing"/>
    <w:uiPriority w:val="1"/>
    <w:qFormat/>
    <w:rsid w:val="00677EA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429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EEC9207B43DD0FCEC93DAFE579F21C8C2DE61EBB47728E8A5FCA6DFDE652ECCE9864FF4F964B828AD1B1EC4B59D36j9rDF" TargetMode="External"/><Relationship Id="rId11" Type="http://schemas.openxmlformats.org/officeDocument/2006/relationships/customXml" Target="../customXml/item3.xml"/><Relationship Id="rId5" Type="http://schemas.openxmlformats.org/officeDocument/2006/relationships/image" Target="file:///C:\&#1052;&#1086;&#1080;%20&#1076;&#1086;&#1082;&#1091;&#1084;&#1077;&#1085;&#1090;&#1099;\&#1043;&#1077;&#1088;&#1073;_&#1052;&#1086;&#1088;&#1082;&#1080;.jpg" TargetMode="Externa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2015</_x041f__x0430__x043f__x043a__x0430_>
    <_x041e__x043f__x0438__x0441__x0430__x043d__x0438__x0435_ xmlns="6d7c22ec-c6a4-4777-88aa-bc3c76ac660e">ОБ УТВЕРЖДЕНИИ ПОЛОЖЕНИЯ О ПРЕДСТАВЛЕНИИ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_x041e__x043f__x0438__x0441__x0430__x043d__x0438__x0435_>
    <_x2116__x0020__x0434__x043e__x043a__x0443__x043c__x0435__x043d__x0442__x0430_ xmlns="863b7f7b-da84-46a0-829e-ff86d1b7a783">93</_x2116__x0020__x0434__x043e__x043a__x0443__x043c__x0435__x043d__x0442__x0430_>
    <_x0414__x0430__x0442__x0430__x0020__x0434__x043e__x043a__x0443__x043c__x0435__x043d__x0442__x0430_ xmlns="863b7f7b-da84-46a0-829e-ff86d1b7a783">2015-12-29T21:00:00+00:00</_x0414__x0430__x0442__x0430__x0020__x0434__x043e__x043a__x0443__x043c__x0435__x043d__x0442__x0430_>
    <_dlc_DocId xmlns="57504d04-691e-4fc4-8f09-4f19fdbe90f6">XXJ7TYMEEKJ2-4367-507</_dlc_DocId>
    <_dlc_DocIdUrl xmlns="57504d04-691e-4fc4-8f09-4f19fdbe90f6">
      <Url>https://vip.gov.mari.ru/morki/shinsha/_layouts/DocIdRedir.aspx?ID=XXJ7TYMEEKJ2-4367-507</Url>
      <Description>XXJ7TYMEEKJ2-4367-507</Description>
    </_dlc_DocIdUrl>
    <_dlc_DocIdPersistId xmlns="57504d04-691e-4fc4-8f09-4f19fdbe90f6">false</_dlc_DocIdPersistId>
  </documentManagement>
</p:properties>
</file>

<file path=customXml/itemProps1.xml><?xml version="1.0" encoding="utf-8"?>
<ds:datastoreItem xmlns:ds="http://schemas.openxmlformats.org/officeDocument/2006/customXml" ds:itemID="{487C310F-803F-4498-8EF6-C64FBB7E9153}"/>
</file>

<file path=customXml/itemProps2.xml><?xml version="1.0" encoding="utf-8"?>
<ds:datastoreItem xmlns:ds="http://schemas.openxmlformats.org/officeDocument/2006/customXml" ds:itemID="{47728D9D-D108-4BE4-A755-63145FB9371D}"/>
</file>

<file path=customXml/itemProps3.xml><?xml version="1.0" encoding="utf-8"?>
<ds:datastoreItem xmlns:ds="http://schemas.openxmlformats.org/officeDocument/2006/customXml" ds:itemID="{0A54EC21-0D7F-4A14-A7ED-9E7FAD928114}"/>
</file>

<file path=customXml/itemProps4.xml><?xml version="1.0" encoding="utf-8"?>
<ds:datastoreItem xmlns:ds="http://schemas.openxmlformats.org/officeDocument/2006/customXml" ds:itemID="{91FF8DC2-1443-44A6-AF4F-6AFC563E4653}"/>
</file>

<file path=docProps/app.xml><?xml version="1.0" encoding="utf-8"?>
<Properties xmlns="http://schemas.openxmlformats.org/officeDocument/2006/extended-properties" xmlns:vt="http://schemas.openxmlformats.org/officeDocument/2006/docPropsVTypes">
  <Template>Normal</Template>
  <TotalTime>4</TotalTime>
  <Pages>1</Pages>
  <Words>985</Words>
  <Characters>5619</Characters>
  <Application>Microsoft Office Word</Application>
  <DocSecurity>0</DocSecurity>
  <Lines>46</Lines>
  <Paragraphs>13</Paragraphs>
  <ScaleCrop>false</ScaleCrop>
  <Company>Krokoz™ Inc.</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93 от 30.12.2015 г.</dc:title>
  <dc:creator>user</dc:creator>
  <cp:lastModifiedBy>user</cp:lastModifiedBy>
  <cp:revision>2</cp:revision>
  <cp:lastPrinted>2018-10-16T05:54:00Z</cp:lastPrinted>
  <dcterms:created xsi:type="dcterms:W3CDTF">2018-10-16T05:51:00Z</dcterms:created>
  <dcterms:modified xsi:type="dcterms:W3CDTF">2018-10-16T05:56:00Z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cb49b8ef-3b57-4ba5-8967-37a9addcc6d8</vt:lpwstr>
  </property>
  <property fmtid="{D5CDD505-2E9C-101B-9397-08002B2CF9AE}" pid="4" name="TemplateUrl">
    <vt:lpwstr/>
  </property>
  <property fmtid="{D5CDD505-2E9C-101B-9397-08002B2CF9AE}" pid="5" name="Order">
    <vt:r8>50700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